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CellMar>
          <w:left w:w="0" w:type="dxa"/>
          <w:right w:w="0" w:type="dxa"/>
        </w:tblCellMar>
        <w:tblLook w:val="04A0"/>
      </w:tblPr>
      <w:tblGrid>
        <w:gridCol w:w="2420"/>
        <w:gridCol w:w="2160"/>
        <w:gridCol w:w="2500"/>
        <w:gridCol w:w="2320"/>
        <w:gridCol w:w="2200"/>
        <w:gridCol w:w="3740"/>
      </w:tblGrid>
      <w:tr w:rsidR="003E30C4" w:rsidRPr="003E30C4" w:rsidTr="003E30C4">
        <w:tc>
          <w:tcPr>
            <w:tcW w:w="1534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pPr>
              <w:rPr>
                <w:sz w:val="28"/>
                <w:szCs w:val="28"/>
              </w:rPr>
            </w:pPr>
            <w:r w:rsidRPr="003E30C4">
              <w:rPr>
                <w:b/>
                <w:bCs/>
                <w:sz w:val="28"/>
                <w:szCs w:val="28"/>
              </w:rPr>
              <w:t>Worksheet : Internal Communications Plan</w:t>
            </w:r>
          </w:p>
        </w:tc>
      </w:tr>
      <w:tr w:rsidR="003E30C4" w:rsidRPr="003E30C4" w:rsidTr="003E30C4">
        <w:tc>
          <w:tcPr>
            <w:tcW w:w="15340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 xml:space="preserve">Purpose: To keep staff informed about the effectiveness of the QMS and to provide essential quality-related information in a clear, consistent and timely manner. </w:t>
            </w:r>
          </w:p>
        </w:tc>
      </w:tr>
      <w:tr w:rsidR="003E30C4" w:rsidRPr="003E30C4" w:rsidTr="003E30C4">
        <w:trPr>
          <w:trHeight w:val="584"/>
        </w:trPr>
        <w:tc>
          <w:tcPr>
            <w:tcW w:w="116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pPr>
              <w:jc w:val="center"/>
            </w:pPr>
            <w:r w:rsidRPr="003E30C4">
              <w:rPr>
                <w:b/>
                <w:bCs/>
              </w:rPr>
              <w:t>Downward Communications</w:t>
            </w:r>
          </w:p>
        </w:tc>
        <w:tc>
          <w:tcPr>
            <w:tcW w:w="3740" w:type="dxa"/>
            <w:tcBorders>
              <w:top w:val="single" w:sz="8" w:space="0" w:color="FFFFFF"/>
              <w:left w:val="sing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pPr>
              <w:jc w:val="center"/>
            </w:pPr>
            <w:r w:rsidRPr="003E30C4">
              <w:rPr>
                <w:b/>
                <w:bCs/>
              </w:rPr>
              <w:t>Upward Communications</w:t>
            </w:r>
          </w:p>
        </w:tc>
      </w:tr>
      <w:tr w:rsidR="003E30C4" w:rsidRPr="003E30C4" w:rsidTr="003E30C4">
        <w:trPr>
          <w:trHeight w:val="574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>Audience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>Information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>
            <w:pPr>
              <w:pStyle w:val="NoSpacing"/>
              <w:jc w:val="center"/>
              <w:rPr>
                <w:b/>
              </w:rPr>
            </w:pPr>
            <w:r w:rsidRPr="003E30C4">
              <w:rPr>
                <w:b/>
              </w:rPr>
              <w:t>Mechanism</w:t>
            </w:r>
          </w:p>
          <w:p w:rsidR="00000000" w:rsidRPr="003E30C4" w:rsidRDefault="003E30C4" w:rsidP="003E30C4">
            <w:pPr>
              <w:pStyle w:val="NoSpacing"/>
              <w:jc w:val="center"/>
              <w:rPr>
                <w:b/>
              </w:rPr>
            </w:pPr>
            <w:r w:rsidRPr="003E30C4">
              <w:rPr>
                <w:b/>
              </w:rPr>
              <w:t>(oral or written)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>Frequency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>Sender</w:t>
            </w:r>
          </w:p>
        </w:tc>
        <w:tc>
          <w:tcPr>
            <w:tcW w:w="3740" w:type="dxa"/>
            <w:tcBorders>
              <w:top w:val="single" w:sz="8" w:space="0" w:color="FFFFFF"/>
              <w:left w:val="single" w:sz="6" w:space="0" w:color="000000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3E30C4" w:rsidP="003E30C4">
            <w:r w:rsidRPr="003E30C4">
              <w:rPr>
                <w:b/>
                <w:bCs/>
              </w:rPr>
              <w:t>Feedback Mechanism</w:t>
            </w:r>
          </w:p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36" w:space="0" w:color="000000"/>
              <w:left w:val="single" w:sz="36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16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5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3740" w:type="dxa"/>
            <w:tcBorders>
              <w:top w:val="single" w:sz="36" w:space="0" w:color="000000"/>
              <w:left w:val="single" w:sz="6" w:space="0" w:color="000000"/>
              <w:bottom w:val="single" w:sz="8" w:space="0" w:color="FFFFFF"/>
              <w:right w:val="single" w:sz="3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8" w:space="0" w:color="FFFFFF"/>
              <w:left w:val="single" w:sz="36" w:space="0" w:color="000000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3740" w:type="dxa"/>
            <w:tcBorders>
              <w:top w:val="single" w:sz="8" w:space="0" w:color="FFFFFF"/>
              <w:left w:val="single" w:sz="6" w:space="0" w:color="000000"/>
              <w:bottom w:val="single" w:sz="36" w:space="0" w:color="000000"/>
              <w:right w:val="single" w:sz="3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36" w:space="0" w:color="000000"/>
              <w:left w:val="single" w:sz="36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3E30C4" w:rsidRDefault="00A13DF8" w:rsidP="003E30C4"/>
        </w:tc>
        <w:tc>
          <w:tcPr>
            <w:tcW w:w="216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5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3740" w:type="dxa"/>
            <w:tcBorders>
              <w:top w:val="single" w:sz="36" w:space="0" w:color="000000"/>
              <w:left w:val="single" w:sz="6" w:space="0" w:color="000000"/>
              <w:bottom w:val="single" w:sz="8" w:space="0" w:color="FFFFFF"/>
              <w:right w:val="single" w:sz="3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8" w:space="0" w:color="FFFFFF"/>
              <w:left w:val="single" w:sz="36" w:space="0" w:color="000000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3740" w:type="dxa"/>
            <w:tcBorders>
              <w:top w:val="single" w:sz="8" w:space="0" w:color="FFFFFF"/>
              <w:left w:val="single" w:sz="6" w:space="0" w:color="000000"/>
              <w:bottom w:val="single" w:sz="36" w:space="0" w:color="000000"/>
              <w:right w:val="single" w:sz="3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36" w:space="0" w:color="000000"/>
              <w:left w:val="single" w:sz="36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13DF8" w:rsidP="003E30C4"/>
          <w:p w:rsidR="003E30C4" w:rsidRPr="003E30C4" w:rsidRDefault="003E30C4" w:rsidP="003E30C4"/>
        </w:tc>
        <w:tc>
          <w:tcPr>
            <w:tcW w:w="216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5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3740" w:type="dxa"/>
            <w:tcBorders>
              <w:top w:val="single" w:sz="36" w:space="0" w:color="000000"/>
              <w:left w:val="single" w:sz="6" w:space="0" w:color="000000"/>
              <w:bottom w:val="single" w:sz="8" w:space="0" w:color="FFFFFF"/>
              <w:right w:val="single" w:sz="3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36" w:space="0" w:color="000000"/>
              <w:left w:val="single" w:sz="36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16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5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32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3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3740" w:type="dxa"/>
            <w:tcBorders>
              <w:top w:val="single" w:sz="36" w:space="0" w:color="000000"/>
              <w:left w:val="single" w:sz="6" w:space="0" w:color="000000"/>
              <w:bottom w:val="single" w:sz="8" w:space="0" w:color="FFFFFF"/>
              <w:right w:val="single" w:sz="36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</w:tr>
      <w:tr w:rsidR="003E30C4" w:rsidRPr="003E30C4" w:rsidTr="003E30C4">
        <w:trPr>
          <w:trHeight w:val="584"/>
        </w:trPr>
        <w:tc>
          <w:tcPr>
            <w:tcW w:w="2420" w:type="dxa"/>
            <w:tcBorders>
              <w:top w:val="single" w:sz="8" w:space="0" w:color="FFFFFF"/>
              <w:left w:val="single" w:sz="36" w:space="0" w:color="000000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36" w:space="0" w:color="000000"/>
              <w:right w:val="single" w:sz="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0C4" w:rsidRPr="003E30C4" w:rsidRDefault="003E30C4" w:rsidP="003E30C4"/>
        </w:tc>
        <w:tc>
          <w:tcPr>
            <w:tcW w:w="3740" w:type="dxa"/>
            <w:tcBorders>
              <w:top w:val="single" w:sz="8" w:space="0" w:color="FFFFFF"/>
              <w:left w:val="single" w:sz="6" w:space="0" w:color="000000"/>
              <w:bottom w:val="single" w:sz="36" w:space="0" w:color="000000"/>
              <w:right w:val="single" w:sz="36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E30C4" w:rsidRDefault="00A13DF8" w:rsidP="003E30C4"/>
        </w:tc>
      </w:tr>
    </w:tbl>
    <w:p w:rsidR="009D2E56" w:rsidRDefault="009D2E56"/>
    <w:sectPr w:rsidR="009D2E56" w:rsidSect="003E30C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67A"/>
    <w:multiLevelType w:val="hybridMultilevel"/>
    <w:tmpl w:val="DF9A9FAE"/>
    <w:lvl w:ilvl="0" w:tplc="55169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DE51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5CA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1E13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8863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C22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1C03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B4EB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6080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21D62"/>
    <w:multiLevelType w:val="hybridMultilevel"/>
    <w:tmpl w:val="B2F87734"/>
    <w:lvl w:ilvl="0" w:tplc="75244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44A3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CA45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E05F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30B5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C474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EC9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DA6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78E6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30C4"/>
    <w:rsid w:val="003E30C4"/>
    <w:rsid w:val="009D2E56"/>
    <w:rsid w:val="00A1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</dc:creator>
  <cp:keywords/>
  <dc:description/>
  <cp:lastModifiedBy>ELDE</cp:lastModifiedBy>
  <cp:revision>2</cp:revision>
  <dcterms:created xsi:type="dcterms:W3CDTF">2020-09-29T14:25:00Z</dcterms:created>
  <dcterms:modified xsi:type="dcterms:W3CDTF">2020-09-29T14:35:00Z</dcterms:modified>
</cp:coreProperties>
</file>